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D55" w:rsidRDefault="008B6D55" w:rsidP="008B6D55">
      <w:pPr>
        <w:spacing w:line="239" w:lineRule="auto"/>
        <w:ind w:left="2160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 xml:space="preserve">5. </w:t>
      </w:r>
      <w:r>
        <w:rPr>
          <w:rFonts w:ascii="Times New Roman" w:eastAsia="Times New Roman" w:hAnsi="Times New Roman"/>
          <w:b/>
          <w:sz w:val="22"/>
        </w:rPr>
        <w:t xml:space="preserve"> Железобетон</w:t>
      </w:r>
      <w:bookmarkEnd w:id="0"/>
    </w:p>
    <w:p w:rsidR="008B6D55" w:rsidRDefault="008B6D55" w:rsidP="008B6D55">
      <w:pPr>
        <w:spacing w:line="259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right="8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Железобетон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композиционный материал,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котором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используется сочетание бетона и стальной арматуры, монолитно </w:t>
      </w:r>
      <w:proofErr w:type="gramStart"/>
      <w:r>
        <w:rPr>
          <w:rFonts w:ascii="Times New Roman" w:eastAsia="Times New Roman" w:hAnsi="Times New Roman"/>
          <w:sz w:val="22"/>
        </w:rPr>
        <w:t>соединенных</w:t>
      </w:r>
      <w:proofErr w:type="gramEnd"/>
      <w:r>
        <w:rPr>
          <w:rFonts w:ascii="Times New Roman" w:eastAsia="Times New Roman" w:hAnsi="Times New Roman"/>
          <w:sz w:val="22"/>
        </w:rPr>
        <w:t xml:space="preserve"> и совместно работающих в конструкции. Бетон является хрупким материалом, плохо сопротивляется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растяже-нию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изгибу, из него изготавливают в основном </w:t>
      </w:r>
      <w:proofErr w:type="spellStart"/>
      <w:r>
        <w:rPr>
          <w:rFonts w:ascii="Times New Roman" w:eastAsia="Times New Roman" w:hAnsi="Times New Roman"/>
          <w:sz w:val="22"/>
        </w:rPr>
        <w:t>мелкоштуч-ные</w:t>
      </w:r>
      <w:proofErr w:type="spellEnd"/>
      <w:r>
        <w:rPr>
          <w:rFonts w:ascii="Times New Roman" w:eastAsia="Times New Roman" w:hAnsi="Times New Roman"/>
          <w:sz w:val="22"/>
        </w:rPr>
        <w:t xml:space="preserve"> изделия (камни, плитки, блоки). Чтобы компенсировать </w:t>
      </w:r>
      <w:proofErr w:type="gramStart"/>
      <w:r>
        <w:rPr>
          <w:rFonts w:ascii="Times New Roman" w:eastAsia="Times New Roman" w:hAnsi="Times New Roman"/>
          <w:sz w:val="22"/>
        </w:rPr>
        <w:t>не-</w:t>
      </w:r>
      <w:proofErr w:type="spellStart"/>
      <w:r>
        <w:rPr>
          <w:rFonts w:ascii="Times New Roman" w:eastAsia="Times New Roman" w:hAnsi="Times New Roman"/>
          <w:sz w:val="22"/>
        </w:rPr>
        <w:t>достатки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бетона, его армируют. Сочетание двух крайне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разли-чающихся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своими свойствами материалов основано на том, что прочность </w:t>
      </w:r>
      <w:r>
        <w:rPr>
          <w:rFonts w:ascii="Times New Roman" w:eastAsia="Times New Roman" w:hAnsi="Times New Roman"/>
          <w:i/>
          <w:sz w:val="22"/>
        </w:rPr>
        <w:t>бетона</w:t>
      </w:r>
      <w:r>
        <w:rPr>
          <w:rFonts w:ascii="Times New Roman" w:eastAsia="Times New Roman" w:hAnsi="Times New Roman"/>
          <w:sz w:val="22"/>
        </w:rPr>
        <w:t xml:space="preserve"> при растяжении в 10–20 раз меньше, чем при сжатии, поэтому в железобетонной конструкции он </w:t>
      </w:r>
      <w:proofErr w:type="spellStart"/>
      <w:r>
        <w:rPr>
          <w:rFonts w:ascii="Times New Roman" w:eastAsia="Times New Roman" w:hAnsi="Times New Roman"/>
          <w:sz w:val="22"/>
        </w:rPr>
        <w:t>предназна</w:t>
      </w:r>
      <w:proofErr w:type="spellEnd"/>
      <w:r>
        <w:rPr>
          <w:rFonts w:ascii="Times New Roman" w:eastAsia="Times New Roman" w:hAnsi="Times New Roman"/>
          <w:sz w:val="22"/>
        </w:rPr>
        <w:t xml:space="preserve">-чается для восприятия сжимающих усилий. </w:t>
      </w:r>
      <w:r>
        <w:rPr>
          <w:rFonts w:ascii="Times New Roman" w:eastAsia="Times New Roman" w:hAnsi="Times New Roman"/>
          <w:i/>
          <w:sz w:val="22"/>
        </w:rPr>
        <w:t>Сталь</w:t>
      </w:r>
      <w:r>
        <w:rPr>
          <w:rFonts w:ascii="Times New Roman" w:eastAsia="Times New Roman" w:hAnsi="Times New Roman"/>
          <w:sz w:val="22"/>
        </w:rPr>
        <w:t xml:space="preserve">, обладающая высокой прочностью при растяжении, используется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воспри-ятия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растягивающих усилий. Взаимодействие этих материалов весьма эффективно: бетон при твердении сцепляется со </w:t>
      </w:r>
      <w:proofErr w:type="gramStart"/>
      <w:r>
        <w:rPr>
          <w:rFonts w:ascii="Times New Roman" w:eastAsia="Times New Roman" w:hAnsi="Times New Roman"/>
          <w:sz w:val="22"/>
        </w:rPr>
        <w:t>сталь-ной</w:t>
      </w:r>
      <w:proofErr w:type="gramEnd"/>
      <w:r>
        <w:rPr>
          <w:rFonts w:ascii="Times New Roman" w:eastAsia="Times New Roman" w:hAnsi="Times New Roman"/>
          <w:sz w:val="22"/>
        </w:rPr>
        <w:t xml:space="preserve"> арматурой и защищает ее от коррозии, так как в процессе гидратации цемента образуется щелочная среда.</w:t>
      </w:r>
    </w:p>
    <w:p w:rsidR="008B6D55" w:rsidRDefault="008B6D55" w:rsidP="008B6D55">
      <w:pPr>
        <w:spacing w:line="239" w:lineRule="auto"/>
        <w:ind w:right="80" w:firstLine="430"/>
        <w:jc w:val="both"/>
        <w:rPr>
          <w:rFonts w:ascii="Times New Roman" w:eastAsia="Times New Roman" w:hAnsi="Times New Roman"/>
          <w:sz w:val="22"/>
        </w:rPr>
        <w:sectPr w:rsidR="008B6D55">
          <w:pgSz w:w="8400" w:h="11906"/>
          <w:pgMar w:top="1136" w:right="1060" w:bottom="895" w:left="1140" w:header="0" w:footer="0" w:gutter="0"/>
          <w:cols w:space="0" w:equalWidth="0">
            <w:col w:w="6200"/>
          </w:cols>
          <w:docGrid w:linePitch="360"/>
        </w:sectPr>
      </w:pPr>
    </w:p>
    <w:p w:rsidR="008B6D55" w:rsidRDefault="008B6D55" w:rsidP="008B6D55">
      <w:pPr>
        <w:spacing w:line="22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90</w:t>
      </w: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  <w:sectPr w:rsidR="008B6D55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  <w:bookmarkStart w:id="1" w:name="page89"/>
      <w:bookmarkEnd w:id="1"/>
      <w:r>
        <w:rPr>
          <w:rFonts w:ascii="Times New Roman" w:eastAsia="Times New Roman" w:hAnsi="Times New Roman"/>
          <w:noProof/>
          <w:sz w:val="22"/>
        </w:rPr>
        <w:lastRenderedPageBreak/>
        <w:drawing>
          <wp:anchor distT="0" distB="0" distL="114300" distR="114300" simplePos="0" relativeHeight="251659264" behindDoc="1" locked="0" layoutInCell="0" allowOverlap="1" wp14:anchorId="577D1C98" wp14:editId="75BED0A7">
            <wp:simplePos x="0" y="0"/>
            <wp:positionH relativeFrom="page">
              <wp:posOffset>1220470</wp:posOffset>
            </wp:positionH>
            <wp:positionV relativeFrom="page">
              <wp:posOffset>880745</wp:posOffset>
            </wp:positionV>
            <wp:extent cx="2885440" cy="214122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440" cy="2141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76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left="420" w:right="200" w:hanging="225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4.10. </w:t>
      </w:r>
      <w:proofErr w:type="gramStart"/>
      <w:r>
        <w:rPr>
          <w:rFonts w:ascii="Times New Roman" w:eastAsia="Times New Roman" w:hAnsi="Times New Roman"/>
          <w:sz w:val="22"/>
        </w:rPr>
        <w:t>Схема армирования железобетонной конструкции: 1 – верхняя (сжатая) арматура; 2 – нижняя (растянутая);</w:t>
      </w:r>
      <w:proofErr w:type="gramEnd"/>
    </w:p>
    <w:p w:rsidR="008B6D55" w:rsidRDefault="008B6D55" w:rsidP="008B6D55">
      <w:pPr>
        <w:spacing w:line="239" w:lineRule="auto"/>
        <w:ind w:left="1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– поперечная; 4 – распределительная</w:t>
      </w:r>
    </w:p>
    <w:p w:rsidR="008B6D55" w:rsidRDefault="008B6D55" w:rsidP="008B6D55">
      <w:pPr>
        <w:spacing w:line="335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5" w:lineRule="auto"/>
        <w:ind w:firstLine="43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Монолитность бетона и стали обеспечивается также </w:t>
      </w:r>
      <w:proofErr w:type="spellStart"/>
      <w:r>
        <w:rPr>
          <w:rFonts w:ascii="Times New Roman" w:eastAsia="Times New Roman" w:hAnsi="Times New Roman"/>
          <w:sz w:val="22"/>
        </w:rPr>
        <w:t>близо-стью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их коэффициентов линейного расширения (от 9·10</w:t>
      </w:r>
      <w:r>
        <w:rPr>
          <w:rFonts w:ascii="Times New Roman" w:eastAsia="Times New Roman" w:hAnsi="Times New Roman"/>
          <w:sz w:val="27"/>
          <w:vertAlign w:val="superscript"/>
        </w:rPr>
        <w:t>–6</w:t>
      </w:r>
      <w:r>
        <w:rPr>
          <w:rFonts w:ascii="Times New Roman" w:eastAsia="Times New Roman" w:hAnsi="Times New Roman"/>
          <w:sz w:val="22"/>
        </w:rPr>
        <w:t xml:space="preserve"> до</w:t>
      </w:r>
      <w:proofErr w:type="gramEnd"/>
    </w:p>
    <w:p w:rsidR="008B6D55" w:rsidRDefault="008B6D55" w:rsidP="008B6D55">
      <w:pPr>
        <w:spacing w:line="220" w:lineRule="auto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12·10</w:t>
      </w:r>
      <w:r>
        <w:rPr>
          <w:rFonts w:ascii="Times New Roman" w:eastAsia="Times New Roman" w:hAnsi="Times New Roman"/>
          <w:sz w:val="27"/>
          <w:vertAlign w:val="superscript"/>
        </w:rPr>
        <w:t>–6</w:t>
      </w:r>
      <w:r>
        <w:rPr>
          <w:rFonts w:ascii="Times New Roman" w:eastAsia="Times New Roman" w:hAnsi="Times New Roman"/>
          <w:sz w:val="22"/>
        </w:rPr>
        <w:t xml:space="preserve"> град</w:t>
      </w:r>
      <w:r>
        <w:rPr>
          <w:rFonts w:ascii="Times New Roman" w:eastAsia="Times New Roman" w:hAnsi="Times New Roman"/>
          <w:sz w:val="27"/>
          <w:vertAlign w:val="superscript"/>
        </w:rPr>
        <w:t>–1</w:t>
      </w:r>
      <w:r>
        <w:rPr>
          <w:rFonts w:ascii="Times New Roman" w:eastAsia="Times New Roman" w:hAnsi="Times New Roman"/>
          <w:sz w:val="22"/>
        </w:rPr>
        <w:t>).</w:t>
      </w:r>
      <w:proofErr w:type="gramEnd"/>
    </w:p>
    <w:p w:rsidR="008B6D55" w:rsidRDefault="008B6D55" w:rsidP="008B6D55">
      <w:pPr>
        <w:spacing w:line="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Широкое распространение железобетона в современном строительстве обусловлено его техническими и экономическими преимуществами по сравнению с другими материалами. </w:t>
      </w:r>
      <w:proofErr w:type="spellStart"/>
      <w:r>
        <w:rPr>
          <w:rFonts w:ascii="Times New Roman" w:eastAsia="Times New Roman" w:hAnsi="Times New Roman"/>
          <w:sz w:val="22"/>
        </w:rPr>
        <w:t>Соору-жения</w:t>
      </w:r>
      <w:proofErr w:type="spellEnd"/>
      <w:r>
        <w:rPr>
          <w:rFonts w:ascii="Times New Roman" w:eastAsia="Times New Roman" w:hAnsi="Times New Roman"/>
          <w:sz w:val="22"/>
        </w:rPr>
        <w:t xml:space="preserve"> из него </w:t>
      </w:r>
      <w:proofErr w:type="gramStart"/>
      <w:r>
        <w:rPr>
          <w:rFonts w:ascii="Times New Roman" w:eastAsia="Times New Roman" w:hAnsi="Times New Roman"/>
          <w:sz w:val="22"/>
        </w:rPr>
        <w:t>огнестойки</w:t>
      </w:r>
      <w:proofErr w:type="gramEnd"/>
      <w:r>
        <w:rPr>
          <w:rFonts w:ascii="Times New Roman" w:eastAsia="Times New Roman" w:hAnsi="Times New Roman"/>
          <w:sz w:val="22"/>
        </w:rPr>
        <w:t xml:space="preserve"> и долговечны. Железобетон обладает высокой несущей способностью, хорошо воспринимает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статиче-ские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динамические (в том числе сейсмические) нагрузки. Из него легко создавать сооружения и конструкции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разнообраз-ных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форм, достигающих большой архитектурной выразитель-</w:t>
      </w:r>
      <w:proofErr w:type="spellStart"/>
      <w:r>
        <w:rPr>
          <w:rFonts w:ascii="Times New Roman" w:eastAsia="Times New Roman" w:hAnsi="Times New Roman"/>
          <w:sz w:val="22"/>
        </w:rPr>
        <w:t>ности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8B6D55" w:rsidRDefault="008B6D55" w:rsidP="008B6D55">
      <w:pPr>
        <w:spacing w:line="2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51" w:lineRule="auto"/>
        <w:ind w:firstLine="454"/>
        <w:jc w:val="both"/>
        <w:rPr>
          <w:rFonts w:ascii="Times New Roman" w:eastAsia="Times New Roman" w:hAnsi="Times New Roman"/>
          <w:sz w:val="21"/>
        </w:rPr>
      </w:pPr>
      <w:proofErr w:type="gramStart"/>
      <w:r>
        <w:rPr>
          <w:rFonts w:ascii="Times New Roman" w:eastAsia="Times New Roman" w:hAnsi="Times New Roman"/>
          <w:i/>
          <w:sz w:val="21"/>
        </w:rPr>
        <w:t>Арматура</w:t>
      </w:r>
      <w:r>
        <w:rPr>
          <w:rFonts w:ascii="Times New Roman" w:eastAsia="Times New Roman" w:hAnsi="Times New Roman"/>
          <w:sz w:val="21"/>
        </w:rPr>
        <w:t>:</w:t>
      </w:r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горячекатанная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(стержневая) 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диаметр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6–80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мм;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холоднотянутая (проволочная) – 3–8 мм, гладкого или </w:t>
      </w:r>
      <w:proofErr w:type="spellStart"/>
      <w:r>
        <w:rPr>
          <w:rFonts w:ascii="Times New Roman" w:eastAsia="Times New Roman" w:hAnsi="Times New Roman"/>
          <w:sz w:val="21"/>
        </w:rPr>
        <w:t>периоди-ческого</w:t>
      </w:r>
      <w:proofErr w:type="spellEnd"/>
      <w:r>
        <w:rPr>
          <w:rFonts w:ascii="Times New Roman" w:eastAsia="Times New Roman" w:hAnsi="Times New Roman"/>
          <w:sz w:val="21"/>
        </w:rPr>
        <w:t xml:space="preserve"> профиля; термически упрочненная; упрочненная в хо-</w:t>
      </w:r>
      <w:proofErr w:type="spellStart"/>
      <w:r>
        <w:rPr>
          <w:rFonts w:ascii="Times New Roman" w:eastAsia="Times New Roman" w:hAnsi="Times New Roman"/>
          <w:sz w:val="21"/>
        </w:rPr>
        <w:t>лодном</w:t>
      </w:r>
      <w:proofErr w:type="spellEnd"/>
      <w:r>
        <w:rPr>
          <w:rFonts w:ascii="Times New Roman" w:eastAsia="Times New Roman" w:hAnsi="Times New Roman"/>
          <w:sz w:val="21"/>
        </w:rPr>
        <w:t xml:space="preserve"> состоянии; напрягаемая, подвергаемая </w:t>
      </w:r>
      <w:proofErr w:type="spellStart"/>
      <w:r>
        <w:rPr>
          <w:rFonts w:ascii="Times New Roman" w:eastAsia="Times New Roman" w:hAnsi="Times New Roman"/>
          <w:sz w:val="21"/>
        </w:rPr>
        <w:t>предваритель</w:t>
      </w:r>
      <w:proofErr w:type="spellEnd"/>
      <w:r>
        <w:rPr>
          <w:rFonts w:ascii="Times New Roman" w:eastAsia="Times New Roman" w:hAnsi="Times New Roman"/>
          <w:sz w:val="21"/>
        </w:rPr>
        <w:t>-ному натяжению; ненапрягаемая.</w:t>
      </w:r>
      <w:proofErr w:type="gramEnd"/>
      <w:r>
        <w:rPr>
          <w:rFonts w:ascii="Times New Roman" w:eastAsia="Times New Roman" w:hAnsi="Times New Roman"/>
          <w:sz w:val="21"/>
        </w:rPr>
        <w:t xml:space="preserve"> Арматуру в зависимости </w:t>
      </w:r>
      <w:proofErr w:type="gramStart"/>
      <w:r>
        <w:rPr>
          <w:rFonts w:ascii="Times New Roman" w:eastAsia="Times New Roman" w:hAnsi="Times New Roman"/>
          <w:sz w:val="21"/>
        </w:rPr>
        <w:t>от</w:t>
      </w:r>
      <w:proofErr w:type="gramEnd"/>
    </w:p>
    <w:p w:rsidR="008B6D55" w:rsidRDefault="008B6D55" w:rsidP="008B6D55">
      <w:pPr>
        <w:spacing w:line="8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ind w:left="29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91</w:t>
      </w:r>
    </w:p>
    <w:p w:rsidR="008B6D55" w:rsidRDefault="008B6D55" w:rsidP="008B6D55">
      <w:pPr>
        <w:spacing w:line="0" w:lineRule="atLeast"/>
        <w:ind w:left="2940"/>
        <w:rPr>
          <w:rFonts w:ascii="Times New Roman" w:eastAsia="Times New Roman" w:hAnsi="Times New Roman"/>
          <w:sz w:val="22"/>
        </w:rPr>
        <w:sectPr w:rsidR="008B6D55">
          <w:pgSz w:w="8400" w:h="11906"/>
          <w:pgMar w:top="144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B6D55" w:rsidRDefault="008B6D55" w:rsidP="008B6D55">
      <w:pPr>
        <w:spacing w:line="237" w:lineRule="auto"/>
        <w:ind w:left="120" w:right="220"/>
        <w:jc w:val="both"/>
        <w:rPr>
          <w:rFonts w:ascii="Times New Roman" w:eastAsia="Times New Roman" w:hAnsi="Times New Roman"/>
          <w:i/>
          <w:sz w:val="22"/>
        </w:rPr>
      </w:pPr>
      <w:bookmarkStart w:id="2" w:name="page90"/>
      <w:bookmarkEnd w:id="2"/>
      <w:r>
        <w:rPr>
          <w:rFonts w:ascii="Times New Roman" w:eastAsia="Times New Roman" w:hAnsi="Times New Roman"/>
          <w:sz w:val="22"/>
        </w:rPr>
        <w:lastRenderedPageBreak/>
        <w:t xml:space="preserve">механических свойств разделяют на </w:t>
      </w:r>
      <w:r>
        <w:rPr>
          <w:rFonts w:ascii="Times New Roman" w:eastAsia="Times New Roman" w:hAnsi="Times New Roman"/>
          <w:i/>
          <w:sz w:val="22"/>
        </w:rPr>
        <w:t>классы по прочности</w:t>
      </w:r>
      <w:r>
        <w:rPr>
          <w:rFonts w:ascii="Times New Roman" w:eastAsia="Times New Roman" w:hAnsi="Times New Roman"/>
          <w:sz w:val="22"/>
        </w:rPr>
        <w:t xml:space="preserve"> от </w:t>
      </w:r>
      <w:r>
        <w:rPr>
          <w:rFonts w:ascii="Times New Roman" w:eastAsia="Times New Roman" w:hAnsi="Times New Roman"/>
          <w:i/>
          <w:sz w:val="22"/>
        </w:rPr>
        <w:t>A-1</w:t>
      </w:r>
      <w:r>
        <w:rPr>
          <w:rFonts w:ascii="Times New Roman" w:eastAsia="Times New Roman" w:hAnsi="Times New Roman"/>
          <w:sz w:val="22"/>
        </w:rPr>
        <w:t xml:space="preserve"> до </w:t>
      </w:r>
      <w:r>
        <w:rPr>
          <w:rFonts w:ascii="Times New Roman" w:eastAsia="Times New Roman" w:hAnsi="Times New Roman"/>
          <w:i/>
          <w:sz w:val="22"/>
        </w:rPr>
        <w:t>A-6</w:t>
      </w:r>
      <w:r>
        <w:rPr>
          <w:rFonts w:ascii="Times New Roman" w:eastAsia="Times New Roman" w:hAnsi="Times New Roman"/>
          <w:sz w:val="22"/>
        </w:rPr>
        <w:t xml:space="preserve">. Чем выше класс арматуры, тем выше ее прочность. </w:t>
      </w:r>
      <w:proofErr w:type="gramStart"/>
      <w:r>
        <w:rPr>
          <w:rFonts w:ascii="Times New Roman" w:eastAsia="Times New Roman" w:hAnsi="Times New Roman"/>
          <w:sz w:val="22"/>
        </w:rPr>
        <w:t>Ар-</w:t>
      </w:r>
      <w:proofErr w:type="spellStart"/>
      <w:r>
        <w:rPr>
          <w:rFonts w:ascii="Times New Roman" w:eastAsia="Times New Roman" w:hAnsi="Times New Roman"/>
          <w:sz w:val="22"/>
        </w:rPr>
        <w:t>матура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класса </w:t>
      </w:r>
      <w:r>
        <w:rPr>
          <w:rFonts w:ascii="Times New Roman" w:eastAsia="Times New Roman" w:hAnsi="Times New Roman"/>
          <w:i/>
          <w:sz w:val="22"/>
        </w:rPr>
        <w:t>A-1</w:t>
      </w:r>
      <w:r>
        <w:rPr>
          <w:rFonts w:ascii="Times New Roman" w:eastAsia="Times New Roman" w:hAnsi="Times New Roman"/>
          <w:sz w:val="22"/>
        </w:rPr>
        <w:t xml:space="preserve"> является </w:t>
      </w:r>
      <w:proofErr w:type="spellStart"/>
      <w:r>
        <w:rPr>
          <w:rFonts w:ascii="Times New Roman" w:eastAsia="Times New Roman" w:hAnsi="Times New Roman"/>
          <w:i/>
          <w:sz w:val="22"/>
        </w:rPr>
        <w:t>горячекатанной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гладкой.</w:t>
      </w:r>
      <w:r>
        <w:rPr>
          <w:rFonts w:ascii="Times New Roman" w:eastAsia="Times New Roman" w:hAnsi="Times New Roman"/>
          <w:sz w:val="22"/>
        </w:rPr>
        <w:t xml:space="preserve"> Остальные классы арматуры – от </w:t>
      </w:r>
      <w:r>
        <w:rPr>
          <w:rFonts w:ascii="Times New Roman" w:eastAsia="Times New Roman" w:hAnsi="Times New Roman"/>
          <w:i/>
          <w:sz w:val="22"/>
        </w:rPr>
        <w:t>А-2</w:t>
      </w:r>
      <w:r>
        <w:rPr>
          <w:rFonts w:ascii="Times New Roman" w:eastAsia="Times New Roman" w:hAnsi="Times New Roman"/>
          <w:sz w:val="22"/>
        </w:rPr>
        <w:t xml:space="preserve"> и выше – представляют собой </w:t>
      </w:r>
      <w:proofErr w:type="spellStart"/>
      <w:r>
        <w:rPr>
          <w:rFonts w:ascii="Times New Roman" w:eastAsia="Times New Roman" w:hAnsi="Times New Roman"/>
          <w:i/>
          <w:sz w:val="22"/>
        </w:rPr>
        <w:t>горяче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8B6D55" w:rsidRDefault="008B6D55" w:rsidP="008B6D55">
      <w:pPr>
        <w:spacing w:line="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tabs>
          <w:tab w:val="left" w:pos="1140"/>
          <w:tab w:val="left" w:pos="2560"/>
          <w:tab w:val="left" w:pos="3700"/>
          <w:tab w:val="left" w:pos="5360"/>
        </w:tabs>
        <w:spacing w:line="239" w:lineRule="auto"/>
        <w:ind w:left="1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катаную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стержневую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арматуру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периодического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профиля.</w:t>
      </w:r>
    </w:p>
    <w:p w:rsidR="008B6D55" w:rsidRDefault="008B6D55" w:rsidP="008B6D55">
      <w:pPr>
        <w:spacing w:line="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Классы  </w:t>
      </w:r>
      <w:r>
        <w:rPr>
          <w:rFonts w:ascii="Times New Roman" w:eastAsia="Times New Roman" w:hAnsi="Times New Roman"/>
          <w:i/>
          <w:sz w:val="22"/>
        </w:rPr>
        <w:t>термически  упрочненной</w:t>
      </w:r>
      <w:r>
        <w:rPr>
          <w:rFonts w:ascii="Times New Roman" w:eastAsia="Times New Roman" w:hAnsi="Times New Roman"/>
          <w:sz w:val="22"/>
        </w:rPr>
        <w:t xml:space="preserve">  арматуры  подразделяют 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8B6D55" w:rsidRDefault="008B6D55" w:rsidP="008B6D55">
      <w:pPr>
        <w:spacing w:line="239" w:lineRule="auto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Ат-3, Ат-4, Aт-5, Aт-6, Aт-7.</w:t>
      </w:r>
    </w:p>
    <w:p w:rsidR="008B6D55" w:rsidRDefault="008B6D55" w:rsidP="008B6D55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2360"/>
        <w:gridCol w:w="2140"/>
      </w:tblGrid>
      <w:tr w:rsidR="008B6D55" w:rsidTr="00583DA0">
        <w:trPr>
          <w:trHeight w:val="288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5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Арматура</w:t>
            </w:r>
          </w:p>
        </w:tc>
        <w:tc>
          <w:tcPr>
            <w:tcW w:w="23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Классы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Вид</w:t>
            </w:r>
          </w:p>
        </w:tc>
      </w:tr>
      <w:tr w:rsidR="008B6D55" w:rsidTr="00583DA0">
        <w:trPr>
          <w:trHeight w:val="43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8B6D55" w:rsidTr="00583DA0">
        <w:trPr>
          <w:trHeight w:val="268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Горячекатанная</w:t>
            </w:r>
            <w:proofErr w:type="spellEnd"/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A-1 (A240)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Гладкая</w:t>
            </w:r>
          </w:p>
        </w:tc>
      </w:tr>
      <w:tr w:rsidR="008B6D55" w:rsidTr="00583DA0">
        <w:trPr>
          <w:trHeight w:val="43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8B6D55" w:rsidTr="00583DA0">
        <w:trPr>
          <w:trHeight w:val="23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А-2 (A300), А-3 (A400),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Периодического</w:t>
            </w:r>
          </w:p>
        </w:tc>
      </w:tr>
      <w:tr w:rsidR="008B6D55" w:rsidTr="00583DA0">
        <w:trPr>
          <w:trHeight w:val="252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A-4 (A600), A-5 (A800),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профиля</w:t>
            </w:r>
          </w:p>
        </w:tc>
      </w:tr>
      <w:tr w:rsidR="008B6D55" w:rsidTr="00583DA0">
        <w:trPr>
          <w:trHeight w:val="258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А-6 (А1000)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B6D55" w:rsidTr="00583DA0">
        <w:trPr>
          <w:trHeight w:val="251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-3, 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-4, 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-5,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Термически</w:t>
            </w:r>
          </w:p>
        </w:tc>
      </w:tr>
      <w:tr w:rsidR="008B6D55" w:rsidTr="00583DA0">
        <w:trPr>
          <w:trHeight w:val="248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7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-6, 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-7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упрочненная</w:t>
            </w:r>
          </w:p>
        </w:tc>
      </w:tr>
      <w:tr w:rsidR="008B6D55" w:rsidTr="00583DA0">
        <w:trPr>
          <w:trHeight w:val="23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А-3в и др.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Упрочненная</w:t>
            </w:r>
          </w:p>
        </w:tc>
      </w:tr>
      <w:tr w:rsidR="008B6D55" w:rsidTr="00583DA0">
        <w:trPr>
          <w:trHeight w:val="258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вытяжкой</w:t>
            </w:r>
          </w:p>
        </w:tc>
      </w:tr>
      <w:tr w:rsidR="008B6D55" w:rsidTr="00583DA0">
        <w:trPr>
          <w:trHeight w:val="243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Холоднокатанная</w:t>
            </w:r>
            <w:proofErr w:type="spellEnd"/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В-1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Гладкая</w:t>
            </w:r>
          </w:p>
        </w:tc>
      </w:tr>
      <w:tr w:rsidR="008B6D55" w:rsidTr="00583DA0">
        <w:trPr>
          <w:trHeight w:val="2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6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B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p</w:t>
            </w:r>
            <w:r>
              <w:rPr>
                <w:rFonts w:ascii="Times New Roman" w:eastAsia="Times New Roman" w:hAnsi="Times New Roman"/>
                <w:sz w:val="22"/>
              </w:rPr>
              <w:t>-2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Рифленая</w:t>
            </w:r>
          </w:p>
        </w:tc>
      </w:tr>
      <w:tr w:rsidR="008B6D55" w:rsidTr="00583DA0">
        <w:trPr>
          <w:trHeight w:val="23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5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Арматурные</w:t>
            </w: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5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К-7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5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Семипроволочный</w:t>
            </w:r>
            <w:proofErr w:type="spellEnd"/>
          </w:p>
        </w:tc>
      </w:tr>
      <w:tr w:rsidR="008B6D55" w:rsidTr="00583DA0">
        <w:trPr>
          <w:trHeight w:val="258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канаты</w:t>
            </w: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канат</w:t>
            </w:r>
          </w:p>
        </w:tc>
      </w:tr>
      <w:tr w:rsidR="008B6D55" w:rsidTr="00583DA0">
        <w:trPr>
          <w:trHeight w:val="238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7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К-19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3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Девятнадцати-</w:t>
            </w:r>
          </w:p>
        </w:tc>
      </w:tr>
      <w:tr w:rsidR="008B6D55" w:rsidTr="00583DA0">
        <w:trPr>
          <w:trHeight w:val="25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проволочный</w:t>
            </w:r>
          </w:p>
        </w:tc>
      </w:tr>
      <w:tr w:rsidR="008B6D55" w:rsidTr="00583DA0">
        <w:trPr>
          <w:trHeight w:val="252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Прокат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для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заклад-</w:t>
            </w:r>
          </w:p>
        </w:tc>
      </w:tr>
      <w:tr w:rsidR="008B6D55" w:rsidTr="00583DA0">
        <w:trPr>
          <w:trHeight w:val="257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ных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деталей</w:t>
            </w:r>
          </w:p>
        </w:tc>
      </w:tr>
      <w:tr w:rsidR="008B6D55" w:rsidTr="00583DA0">
        <w:trPr>
          <w:trHeight w:val="25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Напрягаемая</w:t>
            </w: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0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-5, 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-6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B6D55" w:rsidTr="00583DA0">
        <w:trPr>
          <w:trHeight w:val="25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арматура</w:t>
            </w: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5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B-12, B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p</w:t>
            </w:r>
            <w:r>
              <w:rPr>
                <w:rFonts w:ascii="Times New Roman" w:eastAsia="Times New Roman" w:hAnsi="Times New Roman"/>
                <w:sz w:val="22"/>
              </w:rPr>
              <w:t>-12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B6D55" w:rsidTr="00583DA0">
        <w:trPr>
          <w:trHeight w:val="245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К-7, К-19, А-3в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8B6D55" w:rsidRDefault="008B6D55" w:rsidP="008B6D55">
      <w:pPr>
        <w:spacing w:line="259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Натяжение арматуры может проводиться до и после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бето-нирования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(в каналах с </w:t>
      </w:r>
      <w:proofErr w:type="spellStart"/>
      <w:r>
        <w:rPr>
          <w:rFonts w:ascii="Times New Roman" w:eastAsia="Times New Roman" w:hAnsi="Times New Roman"/>
          <w:sz w:val="22"/>
        </w:rPr>
        <w:t>анкеровкой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8B6D55" w:rsidRDefault="008B6D55" w:rsidP="008B6D55">
      <w:pPr>
        <w:spacing w:line="13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7" w:lineRule="auto"/>
        <w:ind w:left="120" w:right="2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 способу изготовления </w:t>
      </w:r>
      <w:r>
        <w:rPr>
          <w:rFonts w:ascii="Times New Roman" w:eastAsia="Times New Roman" w:hAnsi="Times New Roman"/>
          <w:sz w:val="22"/>
        </w:rPr>
        <w:t>железобетонных конструкций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различают: </w:t>
      </w:r>
      <w:r>
        <w:rPr>
          <w:rFonts w:ascii="Times New Roman" w:eastAsia="Times New Roman" w:hAnsi="Times New Roman"/>
          <w:i/>
          <w:sz w:val="22"/>
        </w:rPr>
        <w:t>монолитные</w:t>
      </w:r>
      <w:r>
        <w:rPr>
          <w:rFonts w:ascii="Times New Roman" w:eastAsia="Times New Roman" w:hAnsi="Times New Roman"/>
          <w:sz w:val="22"/>
        </w:rPr>
        <w:t xml:space="preserve"> (изготавливают непосредственно на строительной площадке – фундаменты, гидротехнические, транспортные сооружения); </w:t>
      </w:r>
      <w:r>
        <w:rPr>
          <w:rFonts w:ascii="Times New Roman" w:eastAsia="Times New Roman" w:hAnsi="Times New Roman"/>
          <w:i/>
          <w:sz w:val="22"/>
        </w:rPr>
        <w:t>сборные</w:t>
      </w:r>
      <w:r>
        <w:rPr>
          <w:rFonts w:ascii="Times New Roman" w:eastAsia="Times New Roman" w:hAnsi="Times New Roman"/>
          <w:sz w:val="22"/>
        </w:rPr>
        <w:t xml:space="preserve"> (на заводах ЖБИ).</w:t>
      </w:r>
    </w:p>
    <w:p w:rsidR="008B6D55" w:rsidRDefault="008B6D55" w:rsidP="008B6D55">
      <w:pPr>
        <w:spacing w:line="237" w:lineRule="auto"/>
        <w:ind w:left="120" w:right="220" w:firstLine="430"/>
        <w:jc w:val="both"/>
        <w:rPr>
          <w:rFonts w:ascii="Times New Roman" w:eastAsia="Times New Roman" w:hAnsi="Times New Roman"/>
          <w:sz w:val="22"/>
        </w:rPr>
        <w:sectPr w:rsidR="008B6D55">
          <w:pgSz w:w="8400" w:h="11906"/>
          <w:pgMar w:top="1136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8B6D55" w:rsidRDefault="008B6D55" w:rsidP="008B6D55">
      <w:pPr>
        <w:spacing w:line="25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92</w:t>
      </w: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  <w:sectPr w:rsidR="008B6D55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tbl>
      <w:tblPr>
        <w:tblW w:w="0" w:type="auto"/>
        <w:tblInd w:w="2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2740"/>
        <w:gridCol w:w="480"/>
        <w:gridCol w:w="2520"/>
      </w:tblGrid>
      <w:tr w:rsidR="008B6D55" w:rsidTr="00583DA0">
        <w:trPr>
          <w:trHeight w:val="253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3" w:name="page91"/>
            <w:bookmarkEnd w:id="3"/>
          </w:p>
        </w:tc>
        <w:tc>
          <w:tcPr>
            <w:tcW w:w="5740" w:type="dxa"/>
            <w:gridSpan w:val="3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ind w:left="2000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Монолитные</w:t>
            </w:r>
          </w:p>
        </w:tc>
      </w:tr>
      <w:tr w:rsidR="008B6D55" w:rsidTr="00583DA0">
        <w:trPr>
          <w:trHeight w:val="250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49" w:lineRule="exact"/>
              <w:ind w:left="40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Достоинства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49" w:lineRule="exact"/>
              <w:ind w:left="4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Недостатки</w:t>
            </w:r>
          </w:p>
        </w:tc>
      </w:tr>
      <w:tr w:rsidR="008B6D55" w:rsidTr="00583DA0">
        <w:trPr>
          <w:trHeight w:val="252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для сильно нагруженных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ручной труд;</w:t>
            </w:r>
          </w:p>
        </w:tc>
      </w:tr>
      <w:tr w:rsidR="008B6D55" w:rsidTr="00583DA0">
        <w:trPr>
          <w:trHeight w:val="254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конструкций;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расход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вспомогательных</w:t>
            </w:r>
            <w:proofErr w:type="gramEnd"/>
          </w:p>
        </w:tc>
      </w:tr>
      <w:tr w:rsidR="008B6D55" w:rsidTr="00583DA0">
        <w:trPr>
          <w:trHeight w:val="252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большеразмерные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материалов для опалубки;</w:t>
            </w:r>
          </w:p>
        </w:tc>
      </w:tr>
      <w:tr w:rsidR="008B6D55" w:rsidTr="00583DA0">
        <w:trPr>
          <w:trHeight w:val="254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конструкции;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необходимость ухода</w:t>
            </w:r>
          </w:p>
        </w:tc>
      </w:tr>
      <w:tr w:rsidR="008B6D55" w:rsidTr="00583DA0">
        <w:trPr>
          <w:trHeight w:val="252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нестандартные формы;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 твердении;</w:t>
            </w:r>
          </w:p>
        </w:tc>
      </w:tr>
      <w:tr w:rsidR="008B6D55" w:rsidTr="00583DA0">
        <w:trPr>
          <w:trHeight w:val="252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сейсмостойкость</w:t>
            </w: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трудности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зимнего</w:t>
            </w:r>
            <w:proofErr w:type="gramEnd"/>
          </w:p>
        </w:tc>
      </w:tr>
      <w:tr w:rsidR="008B6D55" w:rsidTr="00583DA0">
        <w:trPr>
          <w:trHeight w:val="254"/>
        </w:trPr>
        <w:tc>
          <w:tcPr>
            <w:tcW w:w="1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4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бетонирования</w:t>
            </w:r>
          </w:p>
        </w:tc>
      </w:tr>
    </w:tbl>
    <w:p w:rsidR="008B6D55" w:rsidRDefault="008B6D55" w:rsidP="008B6D55">
      <w:pPr>
        <w:spacing w:line="15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2760"/>
        <w:gridCol w:w="500"/>
        <w:gridCol w:w="2660"/>
      </w:tblGrid>
      <w:tr w:rsidR="008B6D55" w:rsidTr="00583DA0">
        <w:trPr>
          <w:trHeight w:val="253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260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Сборные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B6D55" w:rsidTr="00583DA0">
        <w:trPr>
          <w:trHeight w:val="250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0" w:lineRule="exact"/>
              <w:ind w:left="4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Достоинства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0" w:lineRule="exact"/>
              <w:ind w:left="4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Недостатки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экономичность;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бедность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архитектурных</w:t>
            </w:r>
            <w:proofErr w:type="gramEnd"/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качество и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высокая</w:t>
            </w:r>
            <w:proofErr w:type="gramEnd"/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решений;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степень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заводской</w:t>
            </w:r>
            <w:proofErr w:type="gramEnd"/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сложность обеспечения</w:t>
            </w: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готовности;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герметичности стыков;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унификация изделий;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низкая сейсмостойкость;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индустриализация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высокая стоимость</w:t>
            </w: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строительства;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перевозки крупноразмер-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снижение расхода бетона,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ных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элементов;</w:t>
            </w: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стали, древесины;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сложное оборудование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ускорение строительно-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для монтажа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монтажных работ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920" w:type="dxa"/>
            <w:gridSpan w:val="3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 xml:space="preserve">По виду армирования </w:t>
            </w:r>
            <w:r>
              <w:rPr>
                <w:rFonts w:ascii="Times New Roman" w:eastAsia="Times New Roman" w:hAnsi="Times New Roman"/>
                <w:sz w:val="22"/>
              </w:rPr>
              <w:t xml:space="preserve">различают железобетонные с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обыч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B6D55" w:rsidTr="00583DA0">
        <w:trPr>
          <w:trHeight w:val="252"/>
        </w:trPr>
        <w:tc>
          <w:tcPr>
            <w:tcW w:w="6340" w:type="dxa"/>
            <w:gridSpan w:val="4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ной арматурой или предварительно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напряженные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</w:tr>
      <w:tr w:rsidR="008B6D55" w:rsidTr="00583DA0">
        <w:trPr>
          <w:trHeight w:val="254"/>
        </w:trPr>
        <w:tc>
          <w:tcPr>
            <w:tcW w:w="3180" w:type="dxa"/>
            <w:gridSpan w:val="2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6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Обычная арматура:</w:t>
            </w:r>
          </w:p>
        </w:tc>
        <w:tc>
          <w:tcPr>
            <w:tcW w:w="3160" w:type="dxa"/>
            <w:gridSpan w:val="2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00"/>
              <w:rPr>
                <w:rFonts w:ascii="Times New Roman" w:eastAsia="Times New Roman" w:hAnsi="Times New Roman"/>
                <w:i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8"/>
                <w:sz w:val="22"/>
              </w:rPr>
              <w:t>Предварительно напряженная: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предохраняет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повышенная несущая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от появления трещин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способность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конструк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 коррозии арматуры;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ций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2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увеличенный прогиб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ограниченное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образова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B6D55" w:rsidTr="00583DA0">
        <w:trPr>
          <w:trHeight w:val="255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изделий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трещин;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снижение массы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конст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B6D55" w:rsidTr="00583DA0">
        <w:trPr>
          <w:trHeight w:val="252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рукций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8B6D55" w:rsidTr="00583DA0">
        <w:trPr>
          <w:trHeight w:val="254"/>
        </w:trPr>
        <w:tc>
          <w:tcPr>
            <w:tcW w:w="42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8B6D55" w:rsidRDefault="008B6D55" w:rsidP="00583DA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экономия стали</w:t>
            </w:r>
          </w:p>
        </w:tc>
      </w:tr>
    </w:tbl>
    <w:p w:rsidR="008B6D55" w:rsidRDefault="008B6D55" w:rsidP="008B6D55">
      <w:pPr>
        <w:rPr>
          <w:rFonts w:ascii="Times New Roman" w:eastAsia="Times New Roman" w:hAnsi="Times New Roman"/>
          <w:sz w:val="22"/>
        </w:rPr>
        <w:sectPr w:rsidR="008B6D55">
          <w:pgSz w:w="8400" w:h="11906"/>
          <w:pgMar w:top="1130" w:right="920" w:bottom="895" w:left="1140" w:header="0" w:footer="0" w:gutter="0"/>
          <w:cols w:space="0" w:equalWidth="0">
            <w:col w:w="634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58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93</w:t>
      </w: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  <w:sectPr w:rsidR="008B6D55">
          <w:type w:val="continuous"/>
          <w:pgSz w:w="8400" w:h="11906"/>
          <w:pgMar w:top="1130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  <w:bookmarkStart w:id="4" w:name="page92"/>
      <w:bookmarkEnd w:id="4"/>
      <w:r>
        <w:rPr>
          <w:rFonts w:ascii="Times New Roman" w:eastAsia="Times New Roman" w:hAnsi="Times New Roman"/>
          <w:noProof/>
          <w:sz w:val="22"/>
        </w:rPr>
        <w:lastRenderedPageBreak/>
        <w:drawing>
          <wp:anchor distT="0" distB="0" distL="114300" distR="114300" simplePos="0" relativeHeight="251660288" behindDoc="1" locked="0" layoutInCell="0" allowOverlap="1" wp14:anchorId="4DACC68C" wp14:editId="7849B4E9">
            <wp:simplePos x="0" y="0"/>
            <wp:positionH relativeFrom="page">
              <wp:posOffset>1502410</wp:posOffset>
            </wp:positionH>
            <wp:positionV relativeFrom="page">
              <wp:posOffset>719455</wp:posOffset>
            </wp:positionV>
            <wp:extent cx="2321560" cy="2153285"/>
            <wp:effectExtent l="0" t="0" r="254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2153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8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51" w:lineRule="auto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Рис. 4.11. Крупнопанельные конструкции многоэтажного жилого дома: 1 – фундаментная плита; 2 – наружная стеновая панель; 3 – внутренняя стеновая панель; 4 – панель междуэтажного перекрытия; 5 – </w:t>
      </w:r>
      <w:proofErr w:type="spellStart"/>
      <w:r>
        <w:rPr>
          <w:rFonts w:ascii="Times New Roman" w:eastAsia="Times New Roman" w:hAnsi="Times New Roman"/>
          <w:sz w:val="21"/>
        </w:rPr>
        <w:t>отмостка</w:t>
      </w:r>
      <w:proofErr w:type="spellEnd"/>
      <w:r>
        <w:rPr>
          <w:rFonts w:ascii="Times New Roman" w:eastAsia="Times New Roman" w:hAnsi="Times New Roman"/>
          <w:sz w:val="21"/>
        </w:rPr>
        <w:t>; 6 – наружная панель в процессе монтажа</w:t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1312" behindDoc="1" locked="0" layoutInCell="0" allowOverlap="1" wp14:anchorId="3EAE367F" wp14:editId="3C6D76AF">
            <wp:simplePos x="0" y="0"/>
            <wp:positionH relativeFrom="column">
              <wp:posOffset>789940</wp:posOffset>
            </wp:positionH>
            <wp:positionV relativeFrom="paragraph">
              <wp:posOffset>158750</wp:posOffset>
            </wp:positionV>
            <wp:extent cx="2235835" cy="1764665"/>
            <wp:effectExtent l="0" t="0" r="0" b="698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835" cy="1764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45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1" w:lineRule="auto"/>
        <w:ind w:left="100" w:right="200" w:firstLine="30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4.12. Схема одноэтажного промышленного здания с железобетонным каркасом: 1 – фундаменты </w:t>
      </w:r>
      <w:proofErr w:type="gramStart"/>
      <w:r>
        <w:rPr>
          <w:rFonts w:ascii="Times New Roman" w:eastAsia="Times New Roman" w:hAnsi="Times New Roman"/>
          <w:sz w:val="22"/>
        </w:rPr>
        <w:t>под</w:t>
      </w:r>
      <w:proofErr w:type="gramEnd"/>
      <w:r>
        <w:rPr>
          <w:rFonts w:ascii="Times New Roman" w:eastAsia="Times New Roman" w:hAnsi="Times New Roman"/>
          <w:sz w:val="22"/>
        </w:rPr>
        <w:t xml:space="preserve"> внутренние</w:t>
      </w:r>
    </w:p>
    <w:p w:rsidR="008B6D55" w:rsidRDefault="008B6D55" w:rsidP="008B6D55">
      <w:pPr>
        <w:spacing w:line="7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1" w:lineRule="auto"/>
        <w:ind w:left="300" w:right="380" w:firstLine="16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колонны; 2 – колонны наружного ряда; 3 – подкладка; 4 – фундаментная балка; 5 – стеновые плиты; 6 – консоли</w:t>
      </w:r>
    </w:p>
    <w:p w:rsidR="008B6D55" w:rsidRDefault="008B6D55" w:rsidP="008B6D55">
      <w:pPr>
        <w:spacing w:line="7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48" w:lineRule="auto"/>
        <w:ind w:left="840" w:right="640" w:hanging="29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колонн; 7 – подкрановая балка; 8 – плиты покрытия; 9 – балки покрытия; 10 – внутренние колонны</w:t>
      </w:r>
    </w:p>
    <w:p w:rsidR="008B6D55" w:rsidRDefault="008B6D55" w:rsidP="008B6D55">
      <w:pPr>
        <w:spacing w:line="118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94</w:t>
      </w:r>
    </w:p>
    <w:p w:rsidR="008B6D55" w:rsidRDefault="008B6D55" w:rsidP="008B6D55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8B6D55">
          <w:pgSz w:w="8400" w:h="11906"/>
          <w:pgMar w:top="1440" w:right="1100" w:bottom="895" w:left="1180" w:header="0" w:footer="0" w:gutter="0"/>
          <w:cols w:space="0" w:equalWidth="0">
            <w:col w:w="612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  <w:bookmarkStart w:id="5" w:name="page93"/>
      <w:bookmarkEnd w:id="5"/>
      <w:r>
        <w:rPr>
          <w:rFonts w:ascii="Times New Roman" w:eastAsia="Times New Roman" w:hAnsi="Times New Roman"/>
          <w:noProof/>
          <w:sz w:val="22"/>
        </w:rPr>
        <w:lastRenderedPageBreak/>
        <w:drawing>
          <wp:anchor distT="0" distB="0" distL="114300" distR="114300" simplePos="0" relativeHeight="251662336" behindDoc="1" locked="0" layoutInCell="0" allowOverlap="1" wp14:anchorId="4E6EFB87" wp14:editId="12B44FB9">
            <wp:simplePos x="0" y="0"/>
            <wp:positionH relativeFrom="page">
              <wp:posOffset>1177925</wp:posOffset>
            </wp:positionH>
            <wp:positionV relativeFrom="page">
              <wp:posOffset>879475</wp:posOffset>
            </wp:positionV>
            <wp:extent cx="2971800" cy="222948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9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0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4.13. Изготовление монолитных конструкций</w:t>
      </w:r>
    </w:p>
    <w:p w:rsidR="008B6D55" w:rsidRDefault="008B6D55" w:rsidP="008B6D55">
      <w:pPr>
        <w:spacing w:line="32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Основная номенклатура железобетонных изделий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предна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8B6D55" w:rsidRDefault="008B6D55" w:rsidP="008B6D55">
      <w:pPr>
        <w:spacing w:line="1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значенных</w:t>
      </w:r>
      <w:proofErr w:type="spellEnd"/>
      <w:r>
        <w:rPr>
          <w:rFonts w:ascii="Times New Roman" w:eastAsia="Times New Roman" w:hAnsi="Times New Roman"/>
          <w:sz w:val="22"/>
        </w:rPr>
        <w:t xml:space="preserve"> для жилищного, гражданского и промышленного строительства: фундаменты, плиты перекрытий, стеновые пане-ли, лестничные марши, сваи, колонны, балки и фермы; </w:t>
      </w:r>
      <w:proofErr w:type="spellStart"/>
      <w:r>
        <w:rPr>
          <w:rFonts w:ascii="Times New Roman" w:eastAsia="Times New Roman" w:hAnsi="Times New Roman"/>
          <w:sz w:val="22"/>
        </w:rPr>
        <w:t>элемен</w:t>
      </w:r>
      <w:proofErr w:type="spellEnd"/>
      <w:r>
        <w:rPr>
          <w:rFonts w:ascii="Times New Roman" w:eastAsia="Times New Roman" w:hAnsi="Times New Roman"/>
          <w:sz w:val="22"/>
        </w:rPr>
        <w:t>-ты тоннелей, резервуары, трубы, опоры линий электропередач, элементы мостов и др.</w:t>
      </w:r>
      <w:proofErr w:type="gramEnd"/>
    </w:p>
    <w:p w:rsidR="008B6D55" w:rsidRDefault="008B6D55" w:rsidP="008B6D55">
      <w:pPr>
        <w:spacing w:line="16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В зависимости от условий эксплуатации, к изделиям </w:t>
      </w:r>
      <w:proofErr w:type="spellStart"/>
      <w:r>
        <w:rPr>
          <w:rFonts w:ascii="Times New Roman" w:eastAsia="Times New Roman" w:hAnsi="Times New Roman"/>
          <w:sz w:val="22"/>
        </w:rPr>
        <w:t>предъ</w:t>
      </w:r>
      <w:proofErr w:type="spellEnd"/>
      <w:r>
        <w:rPr>
          <w:rFonts w:ascii="Times New Roman" w:eastAsia="Times New Roman" w:hAnsi="Times New Roman"/>
          <w:sz w:val="22"/>
        </w:rPr>
        <w:t xml:space="preserve">-являются разные требования: бетон для ограждающих </w:t>
      </w:r>
      <w:proofErr w:type="spellStart"/>
      <w:r>
        <w:rPr>
          <w:rFonts w:ascii="Times New Roman" w:eastAsia="Times New Roman" w:hAnsi="Times New Roman"/>
          <w:sz w:val="22"/>
        </w:rPr>
        <w:t>конст-рукций</w:t>
      </w:r>
      <w:proofErr w:type="spellEnd"/>
      <w:r>
        <w:rPr>
          <w:rFonts w:ascii="Times New Roman" w:eastAsia="Times New Roman" w:hAnsi="Times New Roman"/>
          <w:sz w:val="22"/>
        </w:rPr>
        <w:t xml:space="preserve"> – В3,5–В15; для несущих элементов – В20–В60; </w:t>
      </w:r>
      <w:proofErr w:type="spellStart"/>
      <w:r>
        <w:rPr>
          <w:rFonts w:ascii="Times New Roman" w:eastAsia="Times New Roman" w:hAnsi="Times New Roman"/>
          <w:sz w:val="22"/>
        </w:rPr>
        <w:t>дорож-ные</w:t>
      </w:r>
      <w:proofErr w:type="spellEnd"/>
      <w:r>
        <w:rPr>
          <w:rFonts w:ascii="Times New Roman" w:eastAsia="Times New Roman" w:hAnsi="Times New Roman"/>
          <w:sz w:val="22"/>
        </w:rPr>
        <w:t xml:space="preserve"> плиты – износостойкость, хорошая шероховатость, </w:t>
      </w:r>
      <w:proofErr w:type="spellStart"/>
      <w:r>
        <w:rPr>
          <w:rFonts w:ascii="Times New Roman" w:eastAsia="Times New Roman" w:hAnsi="Times New Roman"/>
          <w:sz w:val="22"/>
        </w:rPr>
        <w:t>морозо</w:t>
      </w:r>
      <w:proofErr w:type="spellEnd"/>
      <w:r>
        <w:rPr>
          <w:rFonts w:ascii="Times New Roman" w:eastAsia="Times New Roman" w:hAnsi="Times New Roman"/>
          <w:sz w:val="22"/>
        </w:rPr>
        <w:t>-стойкость F300; железобетонные трубы – водонепроницаемость.</w:t>
      </w:r>
      <w:proofErr w:type="gramEnd"/>
    </w:p>
    <w:p w:rsidR="008B6D55" w:rsidRDefault="008B6D55" w:rsidP="008B6D55">
      <w:pPr>
        <w:spacing w:line="26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Основы технологии сборного железобетона</w:t>
      </w:r>
    </w:p>
    <w:p w:rsidR="008B6D55" w:rsidRDefault="008B6D55" w:rsidP="008B6D55">
      <w:pPr>
        <w:spacing w:line="9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Основные особенности современного производства </w:t>
      </w:r>
      <w:proofErr w:type="gramStart"/>
      <w:r>
        <w:rPr>
          <w:rFonts w:ascii="Times New Roman" w:eastAsia="Times New Roman" w:hAnsi="Times New Roman"/>
          <w:sz w:val="22"/>
        </w:rPr>
        <w:t>сборно-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железобетона: поточность технологических процессов; узкая специализация технологических линий по виду продукции.</w:t>
      </w:r>
    </w:p>
    <w:p w:rsidR="008B6D55" w:rsidRDefault="008B6D55" w:rsidP="008B6D55">
      <w:pPr>
        <w:spacing w:line="15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Заводы железобетона (ЗКПД, ДСК, ЗЖБИ, ЗЖБК) могут быть различной производительности: 5–15 тыс.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/год – малой</w:t>
      </w:r>
    </w:p>
    <w:p w:rsidR="008B6D55" w:rsidRDefault="008B6D55" w:rsidP="008B6D55">
      <w:pPr>
        <w:spacing w:line="15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ind w:left="29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95</w:t>
      </w:r>
    </w:p>
    <w:p w:rsidR="008B6D55" w:rsidRDefault="008B6D55" w:rsidP="008B6D55">
      <w:pPr>
        <w:spacing w:line="0" w:lineRule="atLeast"/>
        <w:ind w:left="2940"/>
        <w:rPr>
          <w:rFonts w:ascii="Times New Roman" w:eastAsia="Times New Roman" w:hAnsi="Times New Roman"/>
          <w:sz w:val="22"/>
        </w:rPr>
        <w:sectPr w:rsidR="008B6D55">
          <w:pgSz w:w="8400" w:h="11906"/>
          <w:pgMar w:top="144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B6D55" w:rsidRDefault="008B6D55" w:rsidP="008B6D55">
      <w:pPr>
        <w:spacing w:line="235" w:lineRule="auto"/>
        <w:ind w:left="20"/>
        <w:rPr>
          <w:rFonts w:ascii="Times New Roman" w:eastAsia="Times New Roman" w:hAnsi="Times New Roman"/>
          <w:sz w:val="22"/>
        </w:rPr>
      </w:pPr>
      <w:bookmarkStart w:id="6" w:name="page94"/>
      <w:bookmarkEnd w:id="6"/>
      <w:r>
        <w:rPr>
          <w:rFonts w:ascii="Times New Roman" w:eastAsia="Times New Roman" w:hAnsi="Times New Roman"/>
          <w:sz w:val="22"/>
        </w:rPr>
        <w:lastRenderedPageBreak/>
        <w:t xml:space="preserve">мощности; 15–50 – средней мощности; 50–100 высокой </w:t>
      </w:r>
      <w:proofErr w:type="gramStart"/>
      <w:r>
        <w:rPr>
          <w:rFonts w:ascii="Times New Roman" w:eastAsia="Times New Roman" w:hAnsi="Times New Roman"/>
          <w:sz w:val="22"/>
        </w:rPr>
        <w:t>мощно-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; более 100 – сверхвысокой мощности.</w:t>
      </w:r>
    </w:p>
    <w:p w:rsidR="008B6D55" w:rsidRDefault="008B6D55" w:rsidP="008B6D55">
      <w:pPr>
        <w:spacing w:line="1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left="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Исходные материалы хранятся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механизированных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скла-дах</w:t>
      </w:r>
      <w:proofErr w:type="spellEnd"/>
      <w:r>
        <w:rPr>
          <w:rFonts w:ascii="Times New Roman" w:eastAsia="Times New Roman" w:hAnsi="Times New Roman"/>
          <w:sz w:val="22"/>
        </w:rPr>
        <w:t>: склад цемента; склады заполнителей; склад металла.</w:t>
      </w:r>
    </w:p>
    <w:p w:rsidR="008B6D55" w:rsidRDefault="008B6D55" w:rsidP="008B6D55">
      <w:pPr>
        <w:spacing w:line="259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4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Технология изготовления железобетонных конструкций</w:t>
      </w:r>
    </w:p>
    <w:p w:rsidR="008B6D55" w:rsidRDefault="008B6D55" w:rsidP="008B6D55">
      <w:pPr>
        <w:spacing w:line="244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0"/>
        <w:gridCol w:w="160"/>
        <w:gridCol w:w="2220"/>
        <w:gridCol w:w="160"/>
        <w:gridCol w:w="1880"/>
      </w:tblGrid>
      <w:tr w:rsidR="008B6D55" w:rsidTr="00583DA0">
        <w:trPr>
          <w:trHeight w:val="64"/>
        </w:trPr>
        <w:tc>
          <w:tcPr>
            <w:tcW w:w="1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8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Подготовка форм</w:t>
            </w:r>
          </w:p>
        </w:tc>
      </w:tr>
      <w:tr w:rsidR="008B6D55" w:rsidTr="00583DA0">
        <w:trPr>
          <w:trHeight w:val="24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Приготовление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29" w:lineRule="exact"/>
              <w:ind w:left="5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Изготовление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B6D55" w:rsidTr="00583DA0">
        <w:trPr>
          <w:trHeight w:val="274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бетонной смеси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арматурных элементов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или опалубки</w:t>
            </w:r>
          </w:p>
        </w:tc>
      </w:tr>
      <w:tr w:rsidR="008B6D55" w:rsidTr="00583DA0">
        <w:trPr>
          <w:trHeight w:val="194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8B6D55" w:rsidTr="00583DA0">
        <w:trPr>
          <w:trHeight w:val="23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80" w:type="dxa"/>
            <w:shd w:val="clear" w:color="auto" w:fill="auto"/>
            <w:vAlign w:val="bottom"/>
          </w:tcPr>
          <w:p w:rsidR="008B6D55" w:rsidRDefault="008B6D55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B6D55" w:rsidTr="00583DA0">
        <w:trPr>
          <w:trHeight w:val="20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B6D55" w:rsidRDefault="008B6D5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8B6D55" w:rsidRDefault="008B6D5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8B6D55" w:rsidRDefault="008B6D5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8B6D55" w:rsidRDefault="008B6D5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80" w:type="dxa"/>
            <w:shd w:val="clear" w:color="auto" w:fill="auto"/>
            <w:vAlign w:val="bottom"/>
          </w:tcPr>
          <w:p w:rsidR="008B6D55" w:rsidRDefault="008B6D5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8B6D55" w:rsidRDefault="008B6D55" w:rsidP="008B6D55">
      <w:pPr>
        <w:spacing w:line="30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"/>
        </w:rPr>
        <w:drawing>
          <wp:anchor distT="0" distB="0" distL="114300" distR="114300" simplePos="0" relativeHeight="251663360" behindDoc="1" locked="0" layoutInCell="0" allowOverlap="1" wp14:anchorId="5669B548" wp14:editId="305C61ED">
            <wp:simplePos x="0" y="0"/>
            <wp:positionH relativeFrom="column">
              <wp:posOffset>6350</wp:posOffset>
            </wp:positionH>
            <wp:positionV relativeFrom="paragraph">
              <wp:posOffset>-78740</wp:posOffset>
            </wp:positionV>
            <wp:extent cx="3975100" cy="3576320"/>
            <wp:effectExtent l="0" t="0" r="6350" b="508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57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55" w:rsidRDefault="008B6D55" w:rsidP="008B6D55">
      <w:pPr>
        <w:spacing w:line="237" w:lineRule="auto"/>
        <w:ind w:left="2620" w:right="1140" w:hanging="585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Установка арматурных элементов, натяжение арматуры</w:t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8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56" w:lineRule="auto"/>
        <w:ind w:left="2720" w:right="1800" w:hanging="282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Укладка и уплотнение бетонной смеси</w:t>
      </w:r>
    </w:p>
    <w:p w:rsidR="008B6D55" w:rsidRDefault="008B6D55" w:rsidP="008B6D55">
      <w:pPr>
        <w:spacing w:line="399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25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Твердение бетона</w:t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96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ind w:left="2580" w:right="1860" w:firstLine="77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Отпуск арматуры, распалубка изделий</w:t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1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28" w:lineRule="auto"/>
        <w:ind w:left="2080" w:right="158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Дополнительная обработка поверхности и комплектация изделий</w:t>
      </w: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6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2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Контроль качества</w:t>
      </w:r>
    </w:p>
    <w:p w:rsidR="008B6D55" w:rsidRDefault="008B6D55" w:rsidP="008B6D55">
      <w:pPr>
        <w:spacing w:line="239" w:lineRule="auto"/>
        <w:ind w:left="2640"/>
        <w:rPr>
          <w:rFonts w:ascii="Times New Roman" w:eastAsia="Times New Roman" w:hAnsi="Times New Roman"/>
        </w:rPr>
        <w:sectPr w:rsidR="008B6D55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6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96</w:t>
      </w: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  <w:sectPr w:rsidR="008B6D55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8B6D55" w:rsidRDefault="008B6D55" w:rsidP="008B6D55">
      <w:pPr>
        <w:spacing w:line="0" w:lineRule="atLeast"/>
        <w:ind w:left="440"/>
        <w:rPr>
          <w:rFonts w:ascii="Times New Roman" w:eastAsia="Times New Roman" w:hAnsi="Times New Roman"/>
          <w:b/>
          <w:i/>
          <w:sz w:val="22"/>
        </w:rPr>
      </w:pPr>
      <w:bookmarkStart w:id="7" w:name="page95"/>
      <w:bookmarkEnd w:id="7"/>
      <w:r>
        <w:rPr>
          <w:rFonts w:ascii="Times New Roman" w:eastAsia="Times New Roman" w:hAnsi="Times New Roman"/>
          <w:b/>
          <w:i/>
          <w:sz w:val="22"/>
        </w:rPr>
        <w:lastRenderedPageBreak/>
        <w:t>Способы производства сборного железобетона</w:t>
      </w:r>
    </w:p>
    <w:p w:rsidR="008B6D55" w:rsidRDefault="008B6D55" w:rsidP="008B6D55">
      <w:pPr>
        <w:spacing w:line="236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Стендовый способ</w:t>
      </w:r>
    </w:p>
    <w:p w:rsidR="008B6D55" w:rsidRDefault="008B6D55" w:rsidP="008B6D55">
      <w:pPr>
        <w:spacing w:line="1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Изделия изготавливают в стационарно установленных </w:t>
      </w:r>
      <w:proofErr w:type="gramStart"/>
      <w:r>
        <w:rPr>
          <w:rFonts w:ascii="Times New Roman" w:eastAsia="Times New Roman" w:hAnsi="Times New Roman"/>
          <w:sz w:val="22"/>
        </w:rPr>
        <w:t>не-перемещаемых</w:t>
      </w:r>
      <w:proofErr w:type="gramEnd"/>
      <w:r>
        <w:rPr>
          <w:rFonts w:ascii="Times New Roman" w:eastAsia="Times New Roman" w:hAnsi="Times New Roman"/>
          <w:sz w:val="22"/>
        </w:rPr>
        <w:t xml:space="preserve"> формах. Оборудование и рабочие перемещаются от одной формы к другой. Способ применяют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крупногаба-ритных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изделий, массивных конструкций, которые перемещать в формах нецелесообразно. Выпускают предварительно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напря-женные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конструкции (фермы, балки). Короткие стенды – на 1–2 изделия; длинные – на 3–12 изделий. Длина изделия – до 24 м. Изделия располагают горизонтально и вертикально.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пропа-ривания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применяют напольные, ямные пропарочные камеры, </w:t>
      </w:r>
      <w:proofErr w:type="spellStart"/>
      <w:r>
        <w:rPr>
          <w:rFonts w:ascii="Times New Roman" w:eastAsia="Times New Roman" w:hAnsi="Times New Roman"/>
          <w:sz w:val="22"/>
        </w:rPr>
        <w:t>термоформы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8B6D55" w:rsidRDefault="008B6D55" w:rsidP="008B6D55">
      <w:pPr>
        <w:spacing w:line="1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Арматуру натягивают на упоры стендов </w:t>
      </w:r>
      <w:proofErr w:type="spellStart"/>
      <w:r>
        <w:rPr>
          <w:rFonts w:ascii="Times New Roman" w:eastAsia="Times New Roman" w:hAnsi="Times New Roman"/>
          <w:sz w:val="22"/>
        </w:rPr>
        <w:t>гидродомкратами</w:t>
      </w:r>
      <w:proofErr w:type="spellEnd"/>
      <w:r>
        <w:rPr>
          <w:rFonts w:ascii="Times New Roman" w:eastAsia="Times New Roman" w:hAnsi="Times New Roman"/>
          <w:sz w:val="22"/>
        </w:rPr>
        <w:t xml:space="preserve"> или электротермическим способом.</w:t>
      </w:r>
    </w:p>
    <w:p w:rsidR="008B6D55" w:rsidRDefault="008B6D55" w:rsidP="008B6D55">
      <w:pPr>
        <w:spacing w:line="1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Короткие стенды прогрессивнее, так как вынужденные простои до начала тепловой обработки меньше, чем на </w:t>
      </w:r>
      <w:proofErr w:type="gramStart"/>
      <w:r>
        <w:rPr>
          <w:rFonts w:ascii="Times New Roman" w:eastAsia="Times New Roman" w:hAnsi="Times New Roman"/>
          <w:sz w:val="22"/>
        </w:rPr>
        <w:t>длинных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8B6D55" w:rsidRDefault="008B6D55" w:rsidP="008B6D55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Агрегатно-поточный способ</w:t>
      </w:r>
    </w:p>
    <w:p w:rsidR="008B6D55" w:rsidRDefault="008B6D55" w:rsidP="008B6D55">
      <w:pPr>
        <w:spacing w:line="11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Линия включает 3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4 технологических поста, на каждом из которых совмещается несколько операций.</w:t>
      </w:r>
      <w:proofErr w:type="gramEnd"/>
      <w:r>
        <w:rPr>
          <w:rFonts w:ascii="Times New Roman" w:eastAsia="Times New Roman" w:hAnsi="Times New Roman"/>
          <w:sz w:val="22"/>
        </w:rPr>
        <w:t xml:space="preserve"> Формы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транспорти-руются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мостовым краном. Способ применяется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изготовле-ния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изделий широкой номенклатуры длиной до 12 м, </w:t>
      </w:r>
      <w:proofErr w:type="spellStart"/>
      <w:r>
        <w:rPr>
          <w:rFonts w:ascii="Times New Roman" w:eastAsia="Times New Roman" w:hAnsi="Times New Roman"/>
          <w:sz w:val="22"/>
        </w:rPr>
        <w:t>многопус-тотных</w:t>
      </w:r>
      <w:proofErr w:type="spellEnd"/>
      <w:r>
        <w:rPr>
          <w:rFonts w:ascii="Times New Roman" w:eastAsia="Times New Roman" w:hAnsi="Times New Roman"/>
          <w:sz w:val="22"/>
        </w:rPr>
        <w:t xml:space="preserve"> плит длиной до 3 м и высотой до 1 м (стеновые панели, блоки, плиты перекрытий, балки, трубы, опоры ЛЭП).</w:t>
      </w:r>
    </w:p>
    <w:p w:rsidR="008B6D55" w:rsidRDefault="008B6D55" w:rsidP="008B6D55">
      <w:pPr>
        <w:spacing w:line="1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Посты: </w:t>
      </w:r>
      <w:proofErr w:type="gramStart"/>
      <w:r>
        <w:rPr>
          <w:rFonts w:ascii="Times New Roman" w:eastAsia="Times New Roman" w:hAnsi="Times New Roman"/>
          <w:sz w:val="22"/>
        </w:rPr>
        <w:t>формовочный</w:t>
      </w:r>
      <w:proofErr w:type="gramEnd"/>
      <w:r>
        <w:rPr>
          <w:rFonts w:ascii="Times New Roman" w:eastAsia="Times New Roman" w:hAnsi="Times New Roman"/>
          <w:sz w:val="22"/>
        </w:rPr>
        <w:t xml:space="preserve">; </w:t>
      </w:r>
      <w:proofErr w:type="spellStart"/>
      <w:r>
        <w:rPr>
          <w:rFonts w:ascii="Times New Roman" w:eastAsia="Times New Roman" w:hAnsi="Times New Roman"/>
          <w:sz w:val="22"/>
        </w:rPr>
        <w:t>тепловлажностной</w:t>
      </w:r>
      <w:proofErr w:type="spellEnd"/>
      <w:r>
        <w:rPr>
          <w:rFonts w:ascii="Times New Roman" w:eastAsia="Times New Roman" w:hAnsi="Times New Roman"/>
          <w:sz w:val="22"/>
        </w:rPr>
        <w:t xml:space="preserve"> обработки (ям-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камеры); распалубки изделий; отделки поверхности.</w:t>
      </w:r>
    </w:p>
    <w:p w:rsidR="008B6D55" w:rsidRDefault="008B6D55" w:rsidP="008B6D55">
      <w:pPr>
        <w:spacing w:line="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Конвейерный способ</w:t>
      </w:r>
    </w:p>
    <w:p w:rsidR="008B6D55" w:rsidRDefault="008B6D55" w:rsidP="008B6D55">
      <w:pPr>
        <w:spacing w:line="1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Непрерывный цикл изготовления с последовательным </w:t>
      </w:r>
      <w:proofErr w:type="gramStart"/>
      <w:r>
        <w:rPr>
          <w:rFonts w:ascii="Times New Roman" w:eastAsia="Times New Roman" w:hAnsi="Times New Roman"/>
          <w:sz w:val="22"/>
        </w:rPr>
        <w:t>не-прерывным</w:t>
      </w:r>
      <w:proofErr w:type="gramEnd"/>
      <w:r>
        <w:rPr>
          <w:rFonts w:ascii="Times New Roman" w:eastAsia="Times New Roman" w:hAnsi="Times New Roman"/>
          <w:sz w:val="22"/>
        </w:rPr>
        <w:t xml:space="preserve"> или ритмичным перемещением форм от поста к </w:t>
      </w:r>
      <w:proofErr w:type="spellStart"/>
      <w:r>
        <w:rPr>
          <w:rFonts w:ascii="Times New Roman" w:eastAsia="Times New Roman" w:hAnsi="Times New Roman"/>
          <w:sz w:val="22"/>
        </w:rPr>
        <w:t>по-сту</w:t>
      </w:r>
      <w:proofErr w:type="spellEnd"/>
      <w:r>
        <w:rPr>
          <w:rFonts w:ascii="Times New Roman" w:eastAsia="Times New Roman" w:hAnsi="Times New Roman"/>
          <w:sz w:val="22"/>
        </w:rPr>
        <w:t xml:space="preserve">. На каждом посту производится малое количество операций, что позволяет механизировать и автоматизировать процесс. Пропаривание производят в вертикальных и щелевых камерах непрерывного действия. Способ отличается </w:t>
      </w:r>
      <w:proofErr w:type="gramStart"/>
      <w:r>
        <w:rPr>
          <w:rFonts w:ascii="Times New Roman" w:eastAsia="Times New Roman" w:hAnsi="Times New Roman"/>
          <w:sz w:val="22"/>
        </w:rPr>
        <w:t>высоким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энерго</w:t>
      </w:r>
      <w:proofErr w:type="spellEnd"/>
      <w:r>
        <w:rPr>
          <w:rFonts w:ascii="Times New Roman" w:eastAsia="Times New Roman" w:hAnsi="Times New Roman"/>
          <w:sz w:val="22"/>
        </w:rPr>
        <w:t>-вооружением и автоматизацией, высокой производительностью. Недостаток: переход на выпуск другого вида изделий связан с простоями для переналадки и частичной замены оборудования.</w:t>
      </w:r>
    </w:p>
    <w:p w:rsidR="008B6D55" w:rsidRDefault="008B6D55" w:rsidP="008B6D5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8B6D55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B6D55" w:rsidRDefault="008B6D55" w:rsidP="008B6D55">
      <w:pPr>
        <w:spacing w:line="200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308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97</w:t>
      </w:r>
    </w:p>
    <w:p w:rsidR="008B6D55" w:rsidRDefault="008B6D55" w:rsidP="008B6D55">
      <w:pPr>
        <w:spacing w:line="0" w:lineRule="atLeast"/>
        <w:rPr>
          <w:rFonts w:ascii="Times New Roman" w:eastAsia="Times New Roman" w:hAnsi="Times New Roman"/>
          <w:sz w:val="22"/>
        </w:rPr>
        <w:sectPr w:rsidR="008B6D55">
          <w:type w:val="continuous"/>
          <w:pgSz w:w="8400" w:h="11906"/>
          <w:pgMar w:top="1130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8B6D55" w:rsidRDefault="008B6D55" w:rsidP="008B6D55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8" w:name="page96"/>
      <w:bookmarkEnd w:id="8"/>
      <w:r>
        <w:rPr>
          <w:rFonts w:ascii="Times New Roman" w:eastAsia="Times New Roman" w:hAnsi="Times New Roman"/>
          <w:sz w:val="22"/>
        </w:rPr>
        <w:lastRenderedPageBreak/>
        <w:t xml:space="preserve">Конвейерная линия специального назначения – </w:t>
      </w:r>
      <w:r>
        <w:rPr>
          <w:rFonts w:ascii="Times New Roman" w:eastAsia="Times New Roman" w:hAnsi="Times New Roman"/>
          <w:i/>
          <w:sz w:val="22"/>
        </w:rPr>
        <w:t>стан</w:t>
      </w:r>
      <w:r>
        <w:rPr>
          <w:rFonts w:ascii="Times New Roman" w:eastAsia="Times New Roman" w:hAnsi="Times New Roman"/>
          <w:sz w:val="22"/>
        </w:rPr>
        <w:t xml:space="preserve">.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катные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станы предназначены для изготовления однотипных из-</w:t>
      </w:r>
      <w:proofErr w:type="spellStart"/>
      <w:r>
        <w:rPr>
          <w:rFonts w:ascii="Times New Roman" w:eastAsia="Times New Roman" w:hAnsi="Times New Roman"/>
          <w:sz w:val="22"/>
        </w:rPr>
        <w:t>делий</w:t>
      </w:r>
      <w:proofErr w:type="spellEnd"/>
      <w:r>
        <w:rPr>
          <w:rFonts w:ascii="Times New Roman" w:eastAsia="Times New Roman" w:hAnsi="Times New Roman"/>
          <w:sz w:val="22"/>
        </w:rPr>
        <w:t xml:space="preserve"> (наружные и внутренние панели, плиты перекрытий).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Го-товые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изделия и арматура разрезаются в конце цикла.</w:t>
      </w:r>
    </w:p>
    <w:p w:rsidR="008B6D55" w:rsidRDefault="008B6D55" w:rsidP="008B6D55">
      <w:pPr>
        <w:spacing w:line="2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Кассетный способ</w:t>
      </w:r>
    </w:p>
    <w:p w:rsidR="008B6D55" w:rsidRDefault="008B6D55" w:rsidP="008B6D55">
      <w:pPr>
        <w:spacing w:line="14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Этим способом изготавливают однотипные плоские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изде</w:t>
      </w:r>
      <w:proofErr w:type="spellEnd"/>
      <w:r>
        <w:rPr>
          <w:rFonts w:ascii="Times New Roman" w:eastAsia="Times New Roman" w:hAnsi="Times New Roman"/>
          <w:sz w:val="22"/>
        </w:rPr>
        <w:t>-лия</w:t>
      </w:r>
      <w:proofErr w:type="gramEnd"/>
      <w:r>
        <w:rPr>
          <w:rFonts w:ascii="Times New Roman" w:eastAsia="Times New Roman" w:hAnsi="Times New Roman"/>
          <w:sz w:val="22"/>
        </w:rPr>
        <w:t xml:space="preserve"> небольшой толщины в вертикальном расположении пакета-ми по 2–14 шт. в специальных кассетах (внутренние стеновые панели, перегородки, плиты перекрытий). Кассеты занимают небольшую производственную площадь и имеют высокую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изводительность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Изделия отличаются высоким качеством </w:t>
      </w:r>
      <w:proofErr w:type="spellStart"/>
      <w:r>
        <w:rPr>
          <w:rFonts w:ascii="Times New Roman" w:eastAsia="Times New Roman" w:hAnsi="Times New Roman"/>
          <w:sz w:val="22"/>
        </w:rPr>
        <w:t>по-верхностей</w:t>
      </w:r>
      <w:proofErr w:type="spellEnd"/>
      <w:r>
        <w:rPr>
          <w:rFonts w:ascii="Times New Roman" w:eastAsia="Times New Roman" w:hAnsi="Times New Roman"/>
          <w:sz w:val="22"/>
        </w:rPr>
        <w:t xml:space="preserve">, не </w:t>
      </w:r>
      <w:proofErr w:type="gramStart"/>
      <w:r>
        <w:rPr>
          <w:rFonts w:ascii="Times New Roman" w:eastAsia="Times New Roman" w:hAnsi="Times New Roman"/>
          <w:sz w:val="22"/>
        </w:rPr>
        <w:t>требующими</w:t>
      </w:r>
      <w:proofErr w:type="gramEnd"/>
      <w:r>
        <w:rPr>
          <w:rFonts w:ascii="Times New Roman" w:eastAsia="Times New Roman" w:hAnsi="Times New Roman"/>
          <w:sz w:val="22"/>
        </w:rPr>
        <w:t xml:space="preserve"> отделки.</w:t>
      </w:r>
    </w:p>
    <w:p w:rsidR="008B6D55" w:rsidRDefault="008B6D55" w:rsidP="008B6D55">
      <w:pPr>
        <w:spacing w:line="13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Технология: подготовка форм; чистка; установка арматуры; укладка бетонной смеси; уплотнение навесным вибратором; </w:t>
      </w:r>
      <w:proofErr w:type="gramStart"/>
      <w:r>
        <w:rPr>
          <w:rFonts w:ascii="Times New Roman" w:eastAsia="Times New Roman" w:hAnsi="Times New Roman"/>
          <w:sz w:val="22"/>
        </w:rPr>
        <w:t>те-</w:t>
      </w:r>
      <w:proofErr w:type="spellStart"/>
      <w:r>
        <w:rPr>
          <w:rFonts w:ascii="Times New Roman" w:eastAsia="Times New Roman" w:hAnsi="Times New Roman"/>
          <w:sz w:val="22"/>
        </w:rPr>
        <w:t>пловая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обработка в тепловых отсеках.</w:t>
      </w:r>
    </w:p>
    <w:p w:rsidR="008B6D55" w:rsidRDefault="008B6D55" w:rsidP="008B6D55">
      <w:pPr>
        <w:spacing w:line="15" w:lineRule="exact"/>
        <w:rPr>
          <w:rFonts w:ascii="Times New Roman" w:eastAsia="Times New Roman" w:hAnsi="Times New Roman"/>
        </w:rPr>
      </w:pPr>
    </w:p>
    <w:p w:rsidR="008B6D55" w:rsidRDefault="008B6D55" w:rsidP="008B6D55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Недостатки: высокая металлоемкость форм; наличие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руч-ного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труда; работа только с подвижными бетонными смесями (перерасход цемента); разброс прочности бетона по сечению из-</w:t>
      </w:r>
      <w:proofErr w:type="spellStart"/>
      <w:r>
        <w:rPr>
          <w:rFonts w:ascii="Times New Roman" w:eastAsia="Times New Roman" w:hAnsi="Times New Roman"/>
          <w:sz w:val="22"/>
        </w:rPr>
        <w:t>делия</w:t>
      </w:r>
      <w:proofErr w:type="spellEnd"/>
      <w:r>
        <w:rPr>
          <w:rFonts w:ascii="Times New Roman" w:eastAsia="Times New Roman" w:hAnsi="Times New Roman"/>
          <w:sz w:val="22"/>
        </w:rPr>
        <w:t>; трудность механизации и автоматизации.</w:t>
      </w:r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9A"/>
    <w:rsid w:val="000552FF"/>
    <w:rsid w:val="000E049A"/>
    <w:rsid w:val="008B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D5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D5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1398</Words>
  <Characters>7972</Characters>
  <Application>Microsoft Office Word</Application>
  <DocSecurity>0</DocSecurity>
  <Lines>66</Lines>
  <Paragraphs>18</Paragraphs>
  <ScaleCrop>false</ScaleCrop>
  <Company/>
  <LinksUpToDate>false</LinksUpToDate>
  <CharactersWithSpaces>9352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2016-10-09T13:24:00Z</dcterms:created>
  <dcterms:modified xsi:type="dcterms:W3CDTF">2016-10-09T13:24:00Z</dcterms:modified>
</cp:coreProperties>
</file>